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27" w:rsidRPr="00556D27" w:rsidRDefault="001D0B0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color w:val="0F1419"/>
          <w:sz w:val="28"/>
          <w:szCs w:val="28"/>
        </w:rPr>
      </w:pPr>
      <w:r>
        <w:rPr>
          <w:rStyle w:val="a4"/>
          <w:color w:val="0F1419"/>
          <w:sz w:val="28"/>
          <w:szCs w:val="28"/>
        </w:rPr>
        <w:t xml:space="preserve">                                                                  </w:t>
      </w:r>
    </w:p>
    <w:p w:rsidR="00556D27" w:rsidRP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color w:val="0F1419"/>
          <w:sz w:val="28"/>
          <w:szCs w:val="28"/>
        </w:rPr>
      </w:pPr>
    </w:p>
    <w:p w:rsidR="001D0B07" w:rsidRDefault="001D0B0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  <w:r>
        <w:rPr>
          <w:rStyle w:val="a4"/>
          <w:color w:val="0F1419"/>
          <w:sz w:val="28"/>
          <w:szCs w:val="28"/>
        </w:rPr>
        <w:t xml:space="preserve"> </w:t>
      </w:r>
      <w:r w:rsidR="00556D27">
        <w:rPr>
          <w:rStyle w:val="a4"/>
          <w:color w:val="0F1419"/>
          <w:sz w:val="28"/>
          <w:szCs w:val="28"/>
          <w:lang w:val="en-US"/>
        </w:rPr>
        <w:t xml:space="preserve">                </w:t>
      </w:r>
      <w:r w:rsidRPr="001D0B07">
        <w:rPr>
          <w:rStyle w:val="a4"/>
          <w:b w:val="0"/>
          <w:color w:val="0F1419"/>
          <w:sz w:val="28"/>
          <w:szCs w:val="28"/>
        </w:rPr>
        <w:t>УТВЕРЖДЕНО</w:t>
      </w:r>
    </w:p>
    <w:p w:rsid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  <w:r>
        <w:rPr>
          <w:b/>
          <w:bCs/>
          <w:noProof/>
          <w:color w:val="0F1419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95pt;margin-top:2.25pt;width:234pt;height:78pt;z-index:251658240" stroked="f">
            <v:fill r:id="rId4" o:title="Печать" recolor="t" type="frame"/>
            <v:textbox style="mso-next-textbox:#_x0000_s1026">
              <w:txbxContent>
                <w:p w:rsidR="00556D27" w:rsidRDefault="00556D27" w:rsidP="00556D27"/>
              </w:txbxContent>
            </v:textbox>
          </v:shape>
        </w:pict>
      </w:r>
    </w:p>
    <w:p w:rsid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</w:p>
    <w:p w:rsid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</w:p>
    <w:p w:rsid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</w:p>
    <w:p w:rsid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</w:p>
    <w:p w:rsidR="00556D27" w:rsidRP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</w:p>
    <w:p w:rsidR="001D0B07" w:rsidRDefault="001D0B0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</w:rPr>
      </w:pPr>
      <w:r>
        <w:rPr>
          <w:rStyle w:val="a4"/>
          <w:b w:val="0"/>
          <w:color w:val="0F1419"/>
          <w:sz w:val="28"/>
          <w:szCs w:val="28"/>
        </w:rPr>
        <w:t xml:space="preserve">  </w:t>
      </w:r>
      <w:r w:rsidR="00556D27">
        <w:rPr>
          <w:rStyle w:val="a4"/>
          <w:b w:val="0"/>
          <w:color w:val="0F1419"/>
          <w:sz w:val="28"/>
          <w:szCs w:val="28"/>
        </w:rPr>
        <w:t xml:space="preserve">              </w:t>
      </w:r>
      <w:r w:rsidR="00556D27">
        <w:rPr>
          <w:rStyle w:val="a4"/>
          <w:b w:val="0"/>
          <w:color w:val="0F1419"/>
          <w:sz w:val="28"/>
          <w:szCs w:val="28"/>
          <w:lang w:val="en-US"/>
        </w:rPr>
        <w:t xml:space="preserve">                                                                      </w:t>
      </w:r>
      <w:r w:rsidRPr="001D0B07">
        <w:rPr>
          <w:rStyle w:val="a4"/>
          <w:b w:val="0"/>
          <w:color w:val="0F1419"/>
          <w:sz w:val="28"/>
          <w:szCs w:val="28"/>
        </w:rPr>
        <w:t>от 12.01.2016</w:t>
      </w:r>
    </w:p>
    <w:p w:rsidR="001D0B07" w:rsidRDefault="001D0B0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</w:p>
    <w:p w:rsidR="00556D27" w:rsidRPr="00556D27" w:rsidRDefault="00556D27" w:rsidP="001D0B07">
      <w:pPr>
        <w:pStyle w:val="a3"/>
        <w:spacing w:before="0" w:beforeAutospacing="0" w:after="0" w:afterAutospacing="0"/>
        <w:ind w:left="75" w:firstLine="75"/>
        <w:jc w:val="center"/>
        <w:rPr>
          <w:rStyle w:val="a4"/>
          <w:b w:val="0"/>
          <w:color w:val="0F1419"/>
          <w:sz w:val="28"/>
          <w:szCs w:val="28"/>
          <w:lang w:val="en-US"/>
        </w:rPr>
      </w:pP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center"/>
        <w:rPr>
          <w:color w:val="0F1419"/>
          <w:sz w:val="28"/>
          <w:szCs w:val="28"/>
        </w:rPr>
      </w:pPr>
      <w:r w:rsidRPr="001D0B07">
        <w:rPr>
          <w:rStyle w:val="a4"/>
          <w:color w:val="0F1419"/>
          <w:sz w:val="28"/>
          <w:szCs w:val="28"/>
        </w:rPr>
        <w:t>ПОЛОЖЕНИЕ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center"/>
        <w:rPr>
          <w:color w:val="0F1419"/>
          <w:sz w:val="28"/>
          <w:szCs w:val="28"/>
        </w:rPr>
      </w:pPr>
      <w:r w:rsidRPr="001D0B07">
        <w:rPr>
          <w:rStyle w:val="a4"/>
          <w:color w:val="0F1419"/>
          <w:sz w:val="28"/>
          <w:szCs w:val="28"/>
        </w:rPr>
        <w:t>О ГРАЖДАНСКОЙ ОБОРОНЕ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center"/>
        <w:rPr>
          <w:color w:val="0F1419"/>
          <w:sz w:val="28"/>
          <w:szCs w:val="28"/>
        </w:rPr>
      </w:pPr>
      <w:r w:rsidRPr="001D0B07">
        <w:rPr>
          <w:rStyle w:val="a4"/>
          <w:color w:val="0F1419"/>
          <w:sz w:val="28"/>
          <w:szCs w:val="28"/>
        </w:rPr>
        <w:t>МАДОУ №3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 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Гражданская оборона дошкольного образовательного учреждения (далее ДОУ) является составной частью гражданской обороны района как системы оборонных мероприятий, осуществляемых в мирное и военное время в целях защиты сотрудников ДОУ, технического персонала и воспитанников от оружия массового поражения и других средств нападения противника, а также от последствий аварий, катастроф и стихийных бедствий.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 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Основными задачами ГО  ДОУ считать: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 защита постоянного состава в период их пребывания в учреждении при возникновении ЧС в мирное время, а также при угрозе нападения и при возникновении очагов поражения в мирное время;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 оказание помощи пострадавшим на авариях, при пожарах, наводнениях и других стихийных бедствиях;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 создание и поддержание в готовности пункта управления, средств оповещения, связи;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 наблюдение за состоянием атмосферы;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 оповещение работников ДОУ и доведение до них требований штаба</w:t>
      </w:r>
      <w:r w:rsidRPr="001D0B07">
        <w:rPr>
          <w:color w:val="0F1419"/>
          <w:sz w:val="28"/>
          <w:szCs w:val="28"/>
        </w:rPr>
        <w:br/>
        <w:t>ГО и ЧС района по обстановке;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   изучение района размещения работников ДОУ, членов их семей при эвакуации;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   предоставление своих помещений для размещения населения;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   разработка документации на мирное и военное время по ГО и ЧС.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 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Выполнение задач ГО   достигается: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   заблаговременным планированием мероприятий ГО;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 целенаправленной подготовкой должностных лиц ДОУ и выполнением своих функциональных обязанностей в различной обстановке;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 изучение возможностей и определением оптимальных вопросов по</w:t>
      </w:r>
      <w:r w:rsidRPr="001D0B07">
        <w:rPr>
          <w:color w:val="0F1419"/>
          <w:sz w:val="28"/>
          <w:szCs w:val="28"/>
        </w:rPr>
        <w:br/>
        <w:t>защите постоянного состава работников ДОУ;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lastRenderedPageBreak/>
        <w:t>-   совершенствованием ГО;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-   периодическим заслушиванием должных лиц ГО о состояние</w:t>
      </w:r>
      <w:r w:rsidRPr="001D0B07">
        <w:rPr>
          <w:color w:val="0F1419"/>
          <w:sz w:val="28"/>
          <w:szCs w:val="28"/>
        </w:rPr>
        <w:br/>
        <w:t>доверенных им участков работы по ГО.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 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В выполнении задач по ГО участвуют все работники ДОУ и несут персональную ответственность за исполнение обязанностей в соответствии с законодательством.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 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Эвакуационная комиссия ДОУ создается для организации рассредоточения и эвакуации работников, воспитанников, а также  материальных ценностей  ДОУ в военное время;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 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Руководство гражданской обороной ДОУ</w:t>
      </w:r>
      <w:r w:rsidR="000475EE">
        <w:rPr>
          <w:color w:val="0F1419"/>
          <w:sz w:val="28"/>
          <w:szCs w:val="28"/>
        </w:rPr>
        <w:t xml:space="preserve"> </w:t>
      </w:r>
      <w:bookmarkStart w:id="0" w:name="_GoBack"/>
      <w:bookmarkEnd w:id="0"/>
      <w:r w:rsidRPr="001D0B07">
        <w:rPr>
          <w:color w:val="0F1419"/>
          <w:sz w:val="28"/>
          <w:szCs w:val="28"/>
        </w:rPr>
        <w:t>осуществляет заведующий, который является  ответственным за жизнь и здоровье работников и воспитанников в мирное и военное время.</w:t>
      </w:r>
    </w:p>
    <w:p w:rsidR="00D11AAA" w:rsidRPr="001D0B07" w:rsidRDefault="00D11AAA" w:rsidP="001D0B07">
      <w:pPr>
        <w:pStyle w:val="a3"/>
        <w:spacing w:before="0" w:beforeAutospacing="0" w:after="0" w:afterAutospacing="0"/>
        <w:ind w:firstLine="75"/>
        <w:jc w:val="both"/>
        <w:rPr>
          <w:color w:val="0F1419"/>
          <w:sz w:val="28"/>
          <w:szCs w:val="28"/>
        </w:rPr>
      </w:pPr>
      <w:r w:rsidRPr="001D0B07">
        <w:rPr>
          <w:color w:val="0F1419"/>
          <w:sz w:val="28"/>
          <w:szCs w:val="28"/>
        </w:rPr>
        <w:t>Организация и непосредственное руководство работой постоянного состава работников осуществляется штабом по делам ГО, который назначается приказом заведующего ДОУ.</w:t>
      </w:r>
    </w:p>
    <w:p w:rsidR="005055FA" w:rsidRPr="001D0B07" w:rsidRDefault="005055FA" w:rsidP="001D0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5FA" w:rsidRPr="001D0B07" w:rsidSect="00C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DE"/>
    <w:rsid w:val="000475EE"/>
    <w:rsid w:val="001D0B07"/>
    <w:rsid w:val="005055FA"/>
    <w:rsid w:val="00556D27"/>
    <w:rsid w:val="0069746B"/>
    <w:rsid w:val="00CE6D78"/>
    <w:rsid w:val="00D11AAA"/>
    <w:rsid w:val="00D67013"/>
    <w:rsid w:val="00D7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</dc:creator>
  <cp:lastModifiedBy>Ольга</cp:lastModifiedBy>
  <cp:revision>2</cp:revision>
  <cp:lastPrinted>2016-09-09T12:50:00Z</cp:lastPrinted>
  <dcterms:created xsi:type="dcterms:W3CDTF">2016-09-10T16:16:00Z</dcterms:created>
  <dcterms:modified xsi:type="dcterms:W3CDTF">2016-09-10T16:16:00Z</dcterms:modified>
</cp:coreProperties>
</file>