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06" w:rsidRDefault="00070D06" w:rsidP="00C2222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70D06" w:rsidRDefault="00070D06" w:rsidP="00C222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070D06" w:rsidRDefault="00070D06" w:rsidP="00C222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ДЕПАРТАМЕНТ ГОСУДАРСТВЕННОЙ ПОЛИТИКИ В СФЕРЕ</w:t>
      </w:r>
    </w:p>
    <w:p w:rsidR="00070D06" w:rsidRDefault="00070D06" w:rsidP="00C222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ОБЩЕГО ОБРАЗОВАНИЯ</w:t>
      </w:r>
    </w:p>
    <w:p w:rsidR="00070D06" w:rsidRDefault="00070D06" w:rsidP="00C222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070D06" w:rsidRDefault="00070D06" w:rsidP="00C222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10 января 2014 г. N 08-5</w:t>
      </w:r>
    </w:p>
    <w:p w:rsidR="00070D06" w:rsidRPr="00C2222E" w:rsidRDefault="00070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70D06" w:rsidRPr="00C2222E" w:rsidRDefault="00070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2222E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4" w:history="1">
        <w:r w:rsidRPr="00C2222E">
          <w:rPr>
            <w:rFonts w:ascii="Times New Roman" w:hAnsi="Times New Roman" w:cs="Times New Roman"/>
            <w:color w:val="0000FF"/>
            <w:sz w:val="20"/>
            <w:szCs w:val="20"/>
          </w:rPr>
          <w:t>пунктом 1 части 3 статьи 12</w:t>
        </w:r>
      </w:hyperlink>
      <w:r w:rsidRPr="00C2222E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 г. N 273-ФЗ "Об образовании в Российской Федерации" (далее - Закон) с 1 сентября 2013 года дошкольное образование стало уровнем общего образования.</w:t>
      </w:r>
    </w:p>
    <w:p w:rsidR="00070D06" w:rsidRPr="00C2222E" w:rsidRDefault="00070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2222E">
        <w:rPr>
          <w:rFonts w:ascii="Times New Roman" w:hAnsi="Times New Roman" w:cs="Times New Roman"/>
          <w:sz w:val="20"/>
          <w:szCs w:val="20"/>
        </w:rPr>
        <w:t xml:space="preserve">Утвержденный </w:t>
      </w:r>
      <w:hyperlink r:id="rId5" w:history="1">
        <w:r w:rsidRPr="00C2222E">
          <w:rPr>
            <w:rFonts w:ascii="Times New Roman" w:hAnsi="Times New Roman" w:cs="Times New Roman"/>
            <w:color w:val="0000FF"/>
            <w:sz w:val="20"/>
            <w:szCs w:val="20"/>
          </w:rPr>
          <w:t>приказом</w:t>
        </w:r>
      </w:hyperlink>
      <w:r w:rsidRPr="00C2222E">
        <w:rPr>
          <w:rFonts w:ascii="Times New Roman" w:hAnsi="Times New Roman" w:cs="Times New Roman"/>
          <w:sz w:val="20"/>
          <w:szCs w:val="20"/>
        </w:rPr>
        <w:t xml:space="preserve"> Министерства образования и науки Российской Федерации от 17 октября 2013 г. N 1155 федеральный государственный образовательный стандарт дошкольного образования (зарегистрировано в Минюсте России 14 ноября 2013 г. N 30384) (далее - ФГОС ДО) вступает в силу с 1 января 2014 г.</w:t>
      </w:r>
    </w:p>
    <w:p w:rsidR="00070D06" w:rsidRPr="00C2222E" w:rsidRDefault="00070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2222E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6" w:history="1">
        <w:r w:rsidRPr="00C2222E">
          <w:rPr>
            <w:rFonts w:ascii="Times New Roman" w:hAnsi="Times New Roman" w:cs="Times New Roman"/>
            <w:color w:val="0000FF"/>
            <w:sz w:val="20"/>
            <w:szCs w:val="20"/>
          </w:rPr>
          <w:t>частями 6</w:t>
        </w:r>
      </w:hyperlink>
      <w:r w:rsidRPr="00C2222E">
        <w:rPr>
          <w:rFonts w:ascii="Times New Roman" w:hAnsi="Times New Roman" w:cs="Times New Roman"/>
          <w:sz w:val="20"/>
          <w:szCs w:val="20"/>
        </w:rPr>
        <w:t xml:space="preserve">, </w:t>
      </w:r>
      <w:hyperlink r:id="rId7" w:history="1">
        <w:r w:rsidRPr="00C2222E">
          <w:rPr>
            <w:rFonts w:ascii="Times New Roman" w:hAnsi="Times New Roman" w:cs="Times New Roman"/>
            <w:color w:val="0000FF"/>
            <w:sz w:val="20"/>
            <w:szCs w:val="20"/>
          </w:rPr>
          <w:t>9</w:t>
        </w:r>
      </w:hyperlink>
      <w:r w:rsidRPr="00C2222E">
        <w:rPr>
          <w:rFonts w:ascii="Times New Roman" w:hAnsi="Times New Roman" w:cs="Times New Roman"/>
          <w:sz w:val="20"/>
          <w:szCs w:val="20"/>
        </w:rPr>
        <w:t xml:space="preserve"> - </w:t>
      </w:r>
      <w:hyperlink r:id="rId8" w:history="1">
        <w:r w:rsidRPr="00C2222E">
          <w:rPr>
            <w:rFonts w:ascii="Times New Roman" w:hAnsi="Times New Roman" w:cs="Times New Roman"/>
            <w:color w:val="0000FF"/>
            <w:sz w:val="20"/>
            <w:szCs w:val="20"/>
          </w:rPr>
          <w:t>10 статьи 12</w:t>
        </w:r>
      </w:hyperlink>
      <w:r w:rsidRPr="00C2222E">
        <w:rPr>
          <w:rFonts w:ascii="Times New Roman" w:hAnsi="Times New Roman" w:cs="Times New Roman"/>
          <w:sz w:val="20"/>
          <w:szCs w:val="20"/>
        </w:rPr>
        <w:t xml:space="preserve"> Закона 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ФГОС </w:t>
      </w:r>
      <w:proofErr w:type="gramStart"/>
      <w:r w:rsidRPr="00C2222E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C2222E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Pr="00C2222E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C2222E">
        <w:rPr>
          <w:rFonts w:ascii="Times New Roman" w:hAnsi="Times New Roman" w:cs="Times New Roman"/>
          <w:sz w:val="20"/>
          <w:szCs w:val="20"/>
        </w:rPr>
        <w:t xml:space="preserve"> учетом соответствующих примерных образовательных программ дошкольного образования. Примерные основные образовательные программы разрабатываются с учетом их уровня и направленности на основе ФГОС </w:t>
      </w:r>
      <w:proofErr w:type="gramStart"/>
      <w:r w:rsidRPr="00C2222E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C2222E">
        <w:rPr>
          <w:rFonts w:ascii="Times New Roman" w:hAnsi="Times New Roman" w:cs="Times New Roman"/>
          <w:sz w:val="20"/>
          <w:szCs w:val="20"/>
        </w:rPr>
        <w:t>. Примерные основные образовательные программы включаются по результатам экспертизы в реестр примерных основных образовательных программ, являющийся государственной информационной системой. Информация, содержащаяся в реестре примерных основных образовательных программ, является общедоступной.</w:t>
      </w:r>
    </w:p>
    <w:p w:rsidR="00070D06" w:rsidRPr="00C2222E" w:rsidRDefault="00070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2222E">
        <w:rPr>
          <w:rFonts w:ascii="Times New Roman" w:hAnsi="Times New Roman" w:cs="Times New Roman"/>
          <w:sz w:val="20"/>
          <w:szCs w:val="20"/>
        </w:rPr>
        <w:t xml:space="preserve">Таким образом, примерные основные образовательные программы дошкольного образования являются учебно-методической документацией, которая позволяет организации, осуществляющей образовательную деятельность по программам дошкольного образования, использовать прошедшую экспертизу модель, позволяющей эффективно организовать образовательную деятельность в соответствии с требованиями ФГОС </w:t>
      </w:r>
      <w:proofErr w:type="gramStart"/>
      <w:r w:rsidRPr="00C2222E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C2222E">
        <w:rPr>
          <w:rFonts w:ascii="Times New Roman" w:hAnsi="Times New Roman" w:cs="Times New Roman"/>
          <w:sz w:val="20"/>
          <w:szCs w:val="20"/>
        </w:rPr>
        <w:t>.</w:t>
      </w:r>
    </w:p>
    <w:p w:rsidR="00070D06" w:rsidRPr="00C2222E" w:rsidRDefault="00070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2222E">
        <w:rPr>
          <w:rFonts w:ascii="Times New Roman" w:hAnsi="Times New Roman" w:cs="Times New Roman"/>
          <w:sz w:val="20"/>
          <w:szCs w:val="20"/>
        </w:rPr>
        <w:t xml:space="preserve">Предполагается, что в течение трех месяцев после утверждения проекта приказа </w:t>
      </w:r>
      <w:proofErr w:type="spellStart"/>
      <w:r w:rsidRPr="00C2222E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C2222E">
        <w:rPr>
          <w:rFonts w:ascii="Times New Roman" w:hAnsi="Times New Roman" w:cs="Times New Roman"/>
          <w:sz w:val="20"/>
          <w:szCs w:val="20"/>
        </w:rPr>
        <w:t xml:space="preserve"> России, устанавливающего порядок разработки примерных основных общеобразовательных программ, проведения их экспертизы и ведения реестра примерных основных общеобразовательных программ, экспертизу пройдут не менее двух примерных основных образовательных программ дошкольного образования.</w:t>
      </w:r>
    </w:p>
    <w:p w:rsidR="00070D06" w:rsidRPr="00C2222E" w:rsidRDefault="00070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2222E">
        <w:rPr>
          <w:rFonts w:ascii="Times New Roman" w:hAnsi="Times New Roman" w:cs="Times New Roman"/>
          <w:sz w:val="20"/>
          <w:szCs w:val="20"/>
        </w:rPr>
        <w:t xml:space="preserve">Кроме того, в соответствии со </w:t>
      </w:r>
      <w:hyperlink r:id="rId9" w:history="1">
        <w:r w:rsidRPr="00C2222E">
          <w:rPr>
            <w:rFonts w:ascii="Times New Roman" w:hAnsi="Times New Roman" w:cs="Times New Roman"/>
            <w:color w:val="0000FF"/>
            <w:sz w:val="20"/>
            <w:szCs w:val="20"/>
          </w:rPr>
          <w:t>статьей 108</w:t>
        </w:r>
      </w:hyperlink>
      <w:r w:rsidRPr="00C2222E">
        <w:rPr>
          <w:rFonts w:ascii="Times New Roman" w:hAnsi="Times New Roman" w:cs="Times New Roman"/>
          <w:sz w:val="20"/>
          <w:szCs w:val="20"/>
        </w:rPr>
        <w:t xml:space="preserve"> Закона устанавливаются положения, обеспечивающие вступление </w:t>
      </w:r>
      <w:hyperlink r:id="rId10" w:history="1">
        <w:r w:rsidRPr="00C2222E">
          <w:rPr>
            <w:rFonts w:ascii="Times New Roman" w:hAnsi="Times New Roman" w:cs="Times New Roman"/>
            <w:color w:val="0000FF"/>
            <w:sz w:val="20"/>
            <w:szCs w:val="20"/>
          </w:rPr>
          <w:t>Закона</w:t>
        </w:r>
      </w:hyperlink>
      <w:r w:rsidRPr="00C2222E">
        <w:rPr>
          <w:rFonts w:ascii="Times New Roman" w:hAnsi="Times New Roman" w:cs="Times New Roman"/>
          <w:sz w:val="20"/>
          <w:szCs w:val="20"/>
        </w:rPr>
        <w:t xml:space="preserve"> в силу и содержащие ряд переходных норм.</w:t>
      </w:r>
    </w:p>
    <w:p w:rsidR="00070D06" w:rsidRPr="00C2222E" w:rsidRDefault="007B75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070D06" w:rsidRPr="00C2222E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="00070D06" w:rsidRPr="00C2222E">
        <w:rPr>
          <w:rFonts w:ascii="Times New Roman" w:hAnsi="Times New Roman" w:cs="Times New Roman"/>
          <w:sz w:val="20"/>
          <w:szCs w:val="20"/>
        </w:rPr>
        <w:t xml:space="preserve"> устанавливается период до 1 января 2016 года, в течение которого с Законом должны быть приведены в соответствие наименования и уставы образовательных учреждений </w:t>
      </w:r>
      <w:hyperlink r:id="rId12" w:history="1">
        <w:r w:rsidR="00070D06" w:rsidRPr="00C2222E">
          <w:rPr>
            <w:rFonts w:ascii="Times New Roman" w:hAnsi="Times New Roman" w:cs="Times New Roman"/>
            <w:color w:val="0000FF"/>
            <w:sz w:val="20"/>
            <w:szCs w:val="20"/>
          </w:rPr>
          <w:t>(часть 5 статьи 108)</w:t>
        </w:r>
      </w:hyperlink>
      <w:r w:rsidR="00070D06" w:rsidRPr="00C2222E">
        <w:rPr>
          <w:rFonts w:ascii="Times New Roman" w:hAnsi="Times New Roman" w:cs="Times New Roman"/>
          <w:sz w:val="20"/>
          <w:szCs w:val="20"/>
        </w:rPr>
        <w:t>.</w:t>
      </w:r>
    </w:p>
    <w:p w:rsidR="00070D06" w:rsidRPr="00C2222E" w:rsidRDefault="00070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2222E">
        <w:rPr>
          <w:rFonts w:ascii="Times New Roman" w:hAnsi="Times New Roman" w:cs="Times New Roman"/>
          <w:sz w:val="20"/>
          <w:szCs w:val="20"/>
        </w:rPr>
        <w:t xml:space="preserve">Организации, осуществляющие образовательную деятельность,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(за исключением имеющих государственную аккредитацию дополнительных профессиональных образовательных программ), выданных им до дня вступления в силу </w:t>
      </w:r>
      <w:hyperlink r:id="rId13" w:history="1">
        <w:r w:rsidRPr="00C2222E">
          <w:rPr>
            <w:rFonts w:ascii="Times New Roman" w:hAnsi="Times New Roman" w:cs="Times New Roman"/>
            <w:color w:val="0000FF"/>
            <w:sz w:val="20"/>
            <w:szCs w:val="20"/>
          </w:rPr>
          <w:t>Закона</w:t>
        </w:r>
      </w:hyperlink>
      <w:r w:rsidRPr="00C2222E">
        <w:rPr>
          <w:rFonts w:ascii="Times New Roman" w:hAnsi="Times New Roman" w:cs="Times New Roman"/>
          <w:sz w:val="20"/>
          <w:szCs w:val="20"/>
        </w:rPr>
        <w:t>. Ранее выданные лицензии на осуществление образовательной деятельности и свидетельства о государственной аккредитации подлежат переоформлению до 1 января 2016 года в целях приведения образовательной деятельности</w:t>
      </w:r>
      <w:proofErr w:type="gramEnd"/>
      <w:r w:rsidRPr="00C2222E">
        <w:rPr>
          <w:rFonts w:ascii="Times New Roman" w:hAnsi="Times New Roman" w:cs="Times New Roman"/>
          <w:sz w:val="20"/>
          <w:szCs w:val="20"/>
        </w:rPr>
        <w:t xml:space="preserve"> в соответствие с </w:t>
      </w:r>
      <w:hyperlink r:id="rId14" w:history="1">
        <w:r w:rsidRPr="00C2222E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C2222E">
        <w:rPr>
          <w:rFonts w:ascii="Times New Roman" w:hAnsi="Times New Roman" w:cs="Times New Roman"/>
          <w:sz w:val="20"/>
          <w:szCs w:val="20"/>
        </w:rPr>
        <w:t xml:space="preserve"> (</w:t>
      </w:r>
      <w:hyperlink r:id="rId15" w:history="1">
        <w:r w:rsidRPr="00C2222E">
          <w:rPr>
            <w:rFonts w:ascii="Times New Roman" w:hAnsi="Times New Roman" w:cs="Times New Roman"/>
            <w:color w:val="0000FF"/>
            <w:sz w:val="20"/>
            <w:szCs w:val="20"/>
          </w:rPr>
          <w:t>части 7</w:t>
        </w:r>
      </w:hyperlink>
      <w:r w:rsidRPr="00C2222E">
        <w:rPr>
          <w:rFonts w:ascii="Times New Roman" w:hAnsi="Times New Roman" w:cs="Times New Roman"/>
          <w:sz w:val="20"/>
          <w:szCs w:val="20"/>
        </w:rPr>
        <w:t xml:space="preserve"> и </w:t>
      </w:r>
      <w:hyperlink r:id="rId16" w:history="1">
        <w:r w:rsidRPr="00C2222E">
          <w:rPr>
            <w:rFonts w:ascii="Times New Roman" w:hAnsi="Times New Roman" w:cs="Times New Roman"/>
            <w:color w:val="0000FF"/>
            <w:sz w:val="20"/>
            <w:szCs w:val="20"/>
          </w:rPr>
          <w:t>9 статьи 108</w:t>
        </w:r>
      </w:hyperlink>
      <w:r w:rsidRPr="00C2222E">
        <w:rPr>
          <w:rFonts w:ascii="Times New Roman" w:hAnsi="Times New Roman" w:cs="Times New Roman"/>
          <w:sz w:val="20"/>
          <w:szCs w:val="20"/>
        </w:rPr>
        <w:t xml:space="preserve"> Закона).</w:t>
      </w:r>
    </w:p>
    <w:p w:rsidR="00070D06" w:rsidRPr="00C2222E" w:rsidRDefault="00070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2222E">
        <w:rPr>
          <w:rFonts w:ascii="Times New Roman" w:hAnsi="Times New Roman" w:cs="Times New Roman"/>
          <w:sz w:val="20"/>
          <w:szCs w:val="20"/>
        </w:rPr>
        <w:t xml:space="preserve">Также остались содержательно неурегулированными вопросы осуществления контроля и оценки качества дошкольного образования. </w:t>
      </w:r>
      <w:proofErr w:type="gramStart"/>
      <w:r w:rsidRPr="00C2222E">
        <w:rPr>
          <w:rFonts w:ascii="Times New Roman" w:hAnsi="Times New Roman" w:cs="Times New Roman"/>
          <w:sz w:val="20"/>
          <w:szCs w:val="20"/>
        </w:rPr>
        <w:t xml:space="preserve">Так, работы, проведенные ФГБНУ "Федеральный институт педагогических измерений" в рамках проекта ФЦПРО "Разработка и апробация модели проведения процедур оценки качества дошкольного образования" в 2011 - 2013 годах, соответствуют нормам федеральных государственных </w:t>
      </w:r>
      <w:hyperlink r:id="rId17" w:history="1">
        <w:r w:rsidRPr="00C2222E">
          <w:rPr>
            <w:rFonts w:ascii="Times New Roman" w:hAnsi="Times New Roman" w:cs="Times New Roman"/>
            <w:color w:val="0000FF"/>
            <w:sz w:val="20"/>
            <w:szCs w:val="20"/>
          </w:rPr>
          <w:t>требований</w:t>
        </w:r>
      </w:hyperlink>
      <w:r w:rsidRPr="00C2222E">
        <w:rPr>
          <w:rFonts w:ascii="Times New Roman" w:hAnsi="Times New Roman" w:cs="Times New Roman"/>
          <w:sz w:val="20"/>
          <w:szCs w:val="20"/>
        </w:rPr>
        <w:t xml:space="preserve"> к структуре основной общеобразовательной программы дошкольного образования, утвержденных приказом </w:t>
      </w:r>
      <w:proofErr w:type="spellStart"/>
      <w:r w:rsidRPr="00C2222E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C2222E">
        <w:rPr>
          <w:rFonts w:ascii="Times New Roman" w:hAnsi="Times New Roman" w:cs="Times New Roman"/>
          <w:sz w:val="20"/>
          <w:szCs w:val="20"/>
        </w:rPr>
        <w:t xml:space="preserve"> России от 23.11.2009 N 655, утрачивающим силу с 1 января 2014 года.</w:t>
      </w:r>
      <w:proofErr w:type="gramEnd"/>
      <w:r w:rsidRPr="00C2222E">
        <w:rPr>
          <w:rFonts w:ascii="Times New Roman" w:hAnsi="Times New Roman" w:cs="Times New Roman"/>
          <w:sz w:val="20"/>
          <w:szCs w:val="20"/>
        </w:rPr>
        <w:t xml:space="preserve"> Однако после вступления в силу ФГОС </w:t>
      </w:r>
      <w:proofErr w:type="gramStart"/>
      <w:r w:rsidRPr="00C2222E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C2222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2222E">
        <w:rPr>
          <w:rFonts w:ascii="Times New Roman" w:hAnsi="Times New Roman" w:cs="Times New Roman"/>
          <w:sz w:val="20"/>
          <w:szCs w:val="20"/>
        </w:rPr>
        <w:t>результаты</w:t>
      </w:r>
      <w:proofErr w:type="gramEnd"/>
      <w:r w:rsidRPr="00C2222E">
        <w:rPr>
          <w:rFonts w:ascii="Times New Roman" w:hAnsi="Times New Roman" w:cs="Times New Roman"/>
          <w:sz w:val="20"/>
          <w:szCs w:val="20"/>
        </w:rPr>
        <w:t xml:space="preserve"> данной работы потеряют свою актуальность.</w:t>
      </w:r>
    </w:p>
    <w:p w:rsidR="00070D06" w:rsidRPr="00C2222E" w:rsidRDefault="00070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2222E">
        <w:rPr>
          <w:rFonts w:ascii="Times New Roman" w:hAnsi="Times New Roman" w:cs="Times New Roman"/>
          <w:sz w:val="20"/>
          <w:szCs w:val="20"/>
        </w:rPr>
        <w:t xml:space="preserve">В связи с изложенным Департамент государственной политики в сфере общего образования </w:t>
      </w:r>
      <w:proofErr w:type="spellStart"/>
      <w:r w:rsidRPr="00C2222E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C2222E">
        <w:rPr>
          <w:rFonts w:ascii="Times New Roman" w:hAnsi="Times New Roman" w:cs="Times New Roman"/>
          <w:sz w:val="20"/>
          <w:szCs w:val="20"/>
        </w:rPr>
        <w:t xml:space="preserve"> России (далее - Департамент) считает преждевременным требовать от организаций, осуществляющих образовательную деятельность по программам дошкольного образования, немедленного</w:t>
      </w:r>
      <w:proofErr w:type="gramEnd"/>
      <w:r w:rsidRPr="00C2222E">
        <w:rPr>
          <w:rFonts w:ascii="Times New Roman" w:hAnsi="Times New Roman" w:cs="Times New Roman"/>
          <w:sz w:val="20"/>
          <w:szCs w:val="20"/>
        </w:rPr>
        <w:t xml:space="preserve"> приведения своих уставных документов и образовательных программ в соответствие с ФГОС ДО в условиях незавершенного цикла проведения экспертизы и формирования реестра примерных основных образовательных программ, которые призваны создать методическую базу полноценного внедрения ФГОС в системе дошкольного образования, а также проведение оценки соответствия образовательной деятельности и </w:t>
      </w:r>
      <w:proofErr w:type="gramStart"/>
      <w:r w:rsidRPr="00C2222E">
        <w:rPr>
          <w:rFonts w:ascii="Times New Roman" w:hAnsi="Times New Roman" w:cs="Times New Roman"/>
          <w:sz w:val="20"/>
          <w:szCs w:val="20"/>
        </w:rPr>
        <w:t>подготовки</w:t>
      </w:r>
      <w:proofErr w:type="gramEnd"/>
      <w:r w:rsidRPr="00C2222E">
        <w:rPr>
          <w:rFonts w:ascii="Times New Roman" w:hAnsi="Times New Roman" w:cs="Times New Roman"/>
          <w:sz w:val="20"/>
          <w:szCs w:val="20"/>
        </w:rPr>
        <w:t xml:space="preserve"> обучающихся в организациях, реализующих программы дошкольного образования, требованиям ФГОС ДО при отсутствии разработанных и утвержденных критериев оценивания.</w:t>
      </w:r>
    </w:p>
    <w:p w:rsidR="00070D06" w:rsidRPr="00C2222E" w:rsidRDefault="00070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2222E">
        <w:rPr>
          <w:rFonts w:ascii="Times New Roman" w:hAnsi="Times New Roman" w:cs="Times New Roman"/>
          <w:sz w:val="20"/>
          <w:szCs w:val="20"/>
        </w:rPr>
        <w:t>Прошу довести позицию Департамента до органов исполнительной власти субъектов Российской Федерации, осуществляющих переданные полномочия по государственному контролю (надзору) в сфере образования, для учета при формировании содержания проверок.</w:t>
      </w:r>
    </w:p>
    <w:p w:rsidR="00070D06" w:rsidRPr="00C2222E" w:rsidRDefault="00070D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70D06" w:rsidRPr="00C2222E" w:rsidRDefault="00070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222E">
        <w:rPr>
          <w:rFonts w:ascii="Times New Roman" w:hAnsi="Times New Roman" w:cs="Times New Roman"/>
          <w:sz w:val="20"/>
          <w:szCs w:val="20"/>
        </w:rPr>
        <w:t>И.о. директора Департамента</w:t>
      </w:r>
    </w:p>
    <w:p w:rsidR="00070D06" w:rsidRPr="00C2222E" w:rsidRDefault="00070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222E">
        <w:rPr>
          <w:rFonts w:ascii="Times New Roman" w:hAnsi="Times New Roman" w:cs="Times New Roman"/>
          <w:sz w:val="20"/>
          <w:szCs w:val="20"/>
        </w:rPr>
        <w:t>Ю.В.СМИРНОВА</w:t>
      </w:r>
    </w:p>
    <w:p w:rsidR="00A11478" w:rsidRDefault="00A11478"/>
    <w:sectPr w:rsidR="00A11478" w:rsidSect="00C2222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70D06"/>
    <w:rsid w:val="00070D06"/>
    <w:rsid w:val="007B7525"/>
    <w:rsid w:val="00A11478"/>
    <w:rsid w:val="00B7744A"/>
    <w:rsid w:val="00C2222E"/>
    <w:rsid w:val="00C61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2B3D83C9B7C653234C3478AC9420D99C892252B1B40A32890622BB24749CABB979C33F2EAD8C37q6u0G" TargetMode="External"/><Relationship Id="rId13" Type="http://schemas.openxmlformats.org/officeDocument/2006/relationships/hyperlink" Target="consultantplus://offline/ref=152B3D83C9B7C653234C3478AC9420D99C892252B1B40A32890622BB24q7u4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52B3D83C9B7C653234C3478AC9420D99C892252B1B40A32890622BB24749CABB979C33F2EAD8C37q6u1G" TargetMode="External"/><Relationship Id="rId12" Type="http://schemas.openxmlformats.org/officeDocument/2006/relationships/hyperlink" Target="consultantplus://offline/ref=152B3D83C9B7C653234C3478AC9420D99C892252B1B40A32890622BB24749CABB979C33F2EAC8A30q6u9G" TargetMode="External"/><Relationship Id="rId17" Type="http://schemas.openxmlformats.org/officeDocument/2006/relationships/hyperlink" Target="consultantplus://offline/ref=152B3D83C9B7C653234C3478AC9420D9948B2E5FB2BC5738815F2EB9237BC3BCBE30CF3E2EAD8Fq3u5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52B3D83C9B7C653234C3478AC9420D99C892252B1B40A32890622BB24749CABB979C33F2EAC8A31q6u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52B3D83C9B7C653234C3478AC9420D99C892252B1B40A32890622BB24749CABB979C33F2EAD8C36q6u6G" TargetMode="External"/><Relationship Id="rId11" Type="http://schemas.openxmlformats.org/officeDocument/2006/relationships/hyperlink" Target="consultantplus://offline/ref=152B3D83C9B7C653234C3478AC9420D99C892252B1B40A32890622BB24q7u4G" TargetMode="External"/><Relationship Id="rId5" Type="http://schemas.openxmlformats.org/officeDocument/2006/relationships/hyperlink" Target="consultantplus://offline/ref=152B3D83C9B7C653234C3478AC9420D99C892E51B0B00A32890622BB24q7u4G" TargetMode="External"/><Relationship Id="rId15" Type="http://schemas.openxmlformats.org/officeDocument/2006/relationships/hyperlink" Target="consultantplus://offline/ref=152B3D83C9B7C653234C3478AC9420D99C892252B1B40A32890622BB24749CABB979C33F2EAC8A31q6u6G" TargetMode="External"/><Relationship Id="rId10" Type="http://schemas.openxmlformats.org/officeDocument/2006/relationships/hyperlink" Target="consultantplus://offline/ref=152B3D83C9B7C653234C3478AC9420D99C892252B1B40A32890622BB24q7u4G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152B3D83C9B7C653234C3478AC9420D99C892252B1B40A32890622BB24749CABB979C33F2EAD8C35q6u9G" TargetMode="External"/><Relationship Id="rId9" Type="http://schemas.openxmlformats.org/officeDocument/2006/relationships/hyperlink" Target="consultantplus://offline/ref=152B3D83C9B7C653234C3478AC9420D99C892252B1B40A32890622BB24749CABB979C33F2EAC8A35q6u8G" TargetMode="External"/><Relationship Id="rId14" Type="http://schemas.openxmlformats.org/officeDocument/2006/relationships/hyperlink" Target="consultantplus://offline/ref=152B3D83C9B7C653234C3478AC9420D99C892252B1B40A32890622BB24q7u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988</Words>
  <Characters>5633</Characters>
  <Application>Microsoft Office Word</Application>
  <DocSecurity>0</DocSecurity>
  <Lines>46</Lines>
  <Paragraphs>13</Paragraphs>
  <ScaleCrop>false</ScaleCrop>
  <Company>Microsoft</Company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Ольга</cp:lastModifiedBy>
  <cp:revision>2</cp:revision>
  <dcterms:created xsi:type="dcterms:W3CDTF">2016-09-13T16:16:00Z</dcterms:created>
  <dcterms:modified xsi:type="dcterms:W3CDTF">2016-09-13T16:16:00Z</dcterms:modified>
</cp:coreProperties>
</file>