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94" w:rsidRDefault="00155194" w:rsidP="00155194">
      <w:pPr>
        <w:spacing w:before="188"/>
        <w:ind w:left="1200" w:right="1197"/>
        <w:jc w:val="center"/>
        <w:rPr>
          <w:b/>
          <w:sz w:val="24"/>
        </w:rPr>
      </w:pPr>
      <w:r>
        <w:rPr>
          <w:b/>
          <w:sz w:val="24"/>
        </w:rPr>
        <w:t>Информация о состоянии доступности приоритетных объектов и услуг в приоритетных сферах жизнедеятельности</w:t>
      </w:r>
    </w:p>
    <w:p w:rsidR="00155194" w:rsidRDefault="00155194" w:rsidP="00155194">
      <w:pPr>
        <w:spacing w:line="271" w:lineRule="exact"/>
        <w:ind w:left="1197" w:right="1197"/>
        <w:jc w:val="center"/>
        <w:rPr>
          <w:sz w:val="24"/>
        </w:rPr>
      </w:pPr>
      <w:r>
        <w:rPr>
          <w:sz w:val="24"/>
        </w:rPr>
        <w:t xml:space="preserve">инвалидов и других </w:t>
      </w:r>
      <w:proofErr w:type="spellStart"/>
      <w:r>
        <w:rPr>
          <w:sz w:val="24"/>
        </w:rPr>
        <w:t>маломобильных</w:t>
      </w:r>
      <w:proofErr w:type="spellEnd"/>
      <w:r>
        <w:rPr>
          <w:sz w:val="24"/>
        </w:rPr>
        <w:t xml:space="preserve"> групп населения</w:t>
      </w:r>
    </w:p>
    <w:p w:rsidR="00155194" w:rsidRDefault="00155194" w:rsidP="00155194">
      <w:pPr>
        <w:tabs>
          <w:tab w:val="left" w:pos="6394"/>
          <w:tab w:val="left" w:pos="8564"/>
        </w:tabs>
        <w:ind w:left="3"/>
        <w:jc w:val="center"/>
        <w:rPr>
          <w:b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территории </w:t>
      </w:r>
      <w:r w:rsidRPr="0079242A">
        <w:rPr>
          <w:b/>
          <w:sz w:val="24"/>
        </w:rPr>
        <w:t>Муниципального автономного дошкольного образовательного учреждения «Детский сад №3»</w:t>
      </w:r>
      <w:r>
        <w:rPr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z w:val="24"/>
          <w:u w:val="single"/>
        </w:rPr>
        <w:t xml:space="preserve"> 2017 </w:t>
      </w:r>
      <w:r>
        <w:rPr>
          <w:b/>
          <w:sz w:val="24"/>
        </w:rPr>
        <w:t>году*</w:t>
      </w:r>
    </w:p>
    <w:p w:rsidR="00155194" w:rsidRDefault="00155194" w:rsidP="00155194">
      <w:pPr>
        <w:pStyle w:val="a3"/>
        <w:rPr>
          <w:b/>
          <w:sz w:val="20"/>
        </w:rPr>
      </w:pPr>
    </w:p>
    <w:p w:rsidR="00155194" w:rsidRDefault="00155194" w:rsidP="00155194">
      <w:pPr>
        <w:pStyle w:val="a3"/>
        <w:spacing w:before="1"/>
        <w:rPr>
          <w:b/>
          <w:sz w:val="15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42"/>
        <w:gridCol w:w="1702"/>
        <w:gridCol w:w="1133"/>
        <w:gridCol w:w="1135"/>
        <w:gridCol w:w="1008"/>
        <w:gridCol w:w="1149"/>
      </w:tblGrid>
      <w:tr w:rsidR="00155194" w:rsidTr="00E040DE">
        <w:trPr>
          <w:trHeight w:val="551"/>
        </w:trPr>
        <w:tc>
          <w:tcPr>
            <w:tcW w:w="735" w:type="dxa"/>
            <w:vMerge w:val="restart"/>
          </w:tcPr>
          <w:p w:rsidR="00155194" w:rsidRDefault="00155194" w:rsidP="00E040DE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:rsidR="00155194" w:rsidRDefault="00155194" w:rsidP="00E040DE">
            <w:pPr>
              <w:pStyle w:val="TableParagraph"/>
              <w:rPr>
                <w:b/>
                <w:sz w:val="24"/>
              </w:rPr>
            </w:pPr>
          </w:p>
          <w:p w:rsidR="00155194" w:rsidRDefault="00155194" w:rsidP="00E040DE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42" w:type="dxa"/>
            <w:vMerge w:val="restart"/>
          </w:tcPr>
          <w:p w:rsidR="00155194" w:rsidRDefault="00155194" w:rsidP="00E040DE">
            <w:pPr>
              <w:pStyle w:val="TableParagraph"/>
              <w:ind w:left="347" w:right="334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приоритетной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1702" w:type="dxa"/>
            <w:vMerge w:val="restart"/>
          </w:tcPr>
          <w:p w:rsidR="00155194" w:rsidRDefault="00155194" w:rsidP="00E040DE">
            <w:pPr>
              <w:pStyle w:val="TableParagraph"/>
              <w:ind w:left="112" w:right="107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приоритетных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</w:p>
        </w:tc>
        <w:tc>
          <w:tcPr>
            <w:tcW w:w="2268" w:type="dxa"/>
            <w:gridSpan w:val="2"/>
          </w:tcPr>
          <w:p w:rsidR="00155194" w:rsidRDefault="00155194" w:rsidP="00E040DE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proofErr w:type="spellStart"/>
            <w:r>
              <w:rPr>
                <w:sz w:val="24"/>
              </w:rPr>
              <w:t>Доступных</w:t>
            </w:r>
            <w:proofErr w:type="spellEnd"/>
          </w:p>
          <w:p w:rsidR="00155194" w:rsidRDefault="00155194" w:rsidP="00E040DE">
            <w:pPr>
              <w:pStyle w:val="TableParagraph"/>
              <w:spacing w:line="264" w:lineRule="exact"/>
              <w:ind w:left="549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sz w:val="24"/>
              </w:rPr>
              <w:t>**</w:t>
            </w:r>
          </w:p>
        </w:tc>
        <w:tc>
          <w:tcPr>
            <w:tcW w:w="2157" w:type="dxa"/>
            <w:gridSpan w:val="2"/>
          </w:tcPr>
          <w:p w:rsidR="00155194" w:rsidRDefault="00155194" w:rsidP="00E040DE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Нанесено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</w:t>
            </w:r>
            <w:proofErr w:type="spellEnd"/>
          </w:p>
          <w:p w:rsidR="00155194" w:rsidRDefault="00155194" w:rsidP="00E040DE">
            <w:pPr>
              <w:pStyle w:val="TableParagraph"/>
              <w:spacing w:line="264" w:lineRule="exact"/>
              <w:ind w:left="103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доступности</w:t>
            </w:r>
            <w:proofErr w:type="spellEnd"/>
          </w:p>
        </w:tc>
      </w:tr>
      <w:tr w:rsidR="00155194" w:rsidTr="00E040DE">
        <w:trPr>
          <w:trHeight w:val="302"/>
        </w:trPr>
        <w:tc>
          <w:tcPr>
            <w:tcW w:w="735" w:type="dxa"/>
            <w:vMerge/>
            <w:tcBorders>
              <w:top w:val="nil"/>
            </w:tcBorders>
          </w:tcPr>
          <w:p w:rsidR="00155194" w:rsidRDefault="00155194" w:rsidP="00E040DE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155194" w:rsidRDefault="00155194" w:rsidP="00E040D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55194" w:rsidRDefault="00155194" w:rsidP="00E040D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155194" w:rsidRDefault="00155194" w:rsidP="00E040DE">
            <w:pPr>
              <w:pStyle w:val="TableParagraph"/>
              <w:spacing w:line="270" w:lineRule="exact"/>
              <w:ind w:left="187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</w:tc>
        <w:tc>
          <w:tcPr>
            <w:tcW w:w="1135" w:type="dxa"/>
          </w:tcPr>
          <w:p w:rsidR="00155194" w:rsidRDefault="00155194" w:rsidP="00E040DE">
            <w:pPr>
              <w:pStyle w:val="TableParagraph"/>
              <w:spacing w:line="270" w:lineRule="exact"/>
              <w:ind w:left="130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Доля</w:t>
            </w:r>
            <w:proofErr w:type="spellEnd"/>
            <w:r>
              <w:rPr>
                <w:sz w:val="24"/>
              </w:rPr>
              <w:t>, %</w:t>
            </w:r>
          </w:p>
        </w:tc>
        <w:tc>
          <w:tcPr>
            <w:tcW w:w="1008" w:type="dxa"/>
          </w:tcPr>
          <w:p w:rsidR="00155194" w:rsidRDefault="00155194" w:rsidP="00E040DE">
            <w:pPr>
              <w:pStyle w:val="TableParagraph"/>
              <w:spacing w:line="270" w:lineRule="exact"/>
              <w:ind w:left="126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</w:tc>
        <w:tc>
          <w:tcPr>
            <w:tcW w:w="1149" w:type="dxa"/>
          </w:tcPr>
          <w:p w:rsidR="00155194" w:rsidRDefault="00155194" w:rsidP="00E040DE">
            <w:pPr>
              <w:pStyle w:val="TableParagraph"/>
              <w:spacing w:line="270" w:lineRule="exact"/>
              <w:ind w:left="138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Доля</w:t>
            </w:r>
            <w:proofErr w:type="spellEnd"/>
            <w:r>
              <w:rPr>
                <w:sz w:val="24"/>
              </w:rPr>
              <w:t>, %</w:t>
            </w:r>
          </w:p>
        </w:tc>
      </w:tr>
      <w:tr w:rsidR="00155194" w:rsidTr="00E040DE">
        <w:trPr>
          <w:trHeight w:val="299"/>
        </w:trPr>
        <w:tc>
          <w:tcPr>
            <w:tcW w:w="735" w:type="dxa"/>
          </w:tcPr>
          <w:p w:rsidR="00155194" w:rsidRDefault="00155194" w:rsidP="00E040DE">
            <w:pPr>
              <w:pStyle w:val="TableParagraph"/>
              <w:spacing w:before="26"/>
              <w:ind w:right="2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42" w:type="dxa"/>
          </w:tcPr>
          <w:p w:rsidR="00155194" w:rsidRDefault="00155194" w:rsidP="00E040DE">
            <w:pPr>
              <w:pStyle w:val="TableParagraph"/>
              <w:spacing w:before="26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2" w:type="dxa"/>
          </w:tcPr>
          <w:p w:rsidR="00155194" w:rsidRDefault="00155194" w:rsidP="00E040DE">
            <w:pPr>
              <w:pStyle w:val="TableParagraph"/>
              <w:spacing w:before="26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3" w:type="dxa"/>
          </w:tcPr>
          <w:p w:rsidR="00155194" w:rsidRDefault="00155194" w:rsidP="00E040DE">
            <w:pPr>
              <w:pStyle w:val="TableParagraph"/>
              <w:spacing w:before="26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</w:tcPr>
          <w:p w:rsidR="00155194" w:rsidRDefault="00155194" w:rsidP="00E040DE">
            <w:pPr>
              <w:pStyle w:val="TableParagraph"/>
              <w:spacing w:before="26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08" w:type="dxa"/>
          </w:tcPr>
          <w:p w:rsidR="00155194" w:rsidRDefault="00155194" w:rsidP="00E040DE">
            <w:pPr>
              <w:pStyle w:val="TableParagraph"/>
              <w:spacing w:before="26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49" w:type="dxa"/>
          </w:tcPr>
          <w:p w:rsidR="00155194" w:rsidRDefault="00155194" w:rsidP="00E040DE">
            <w:pPr>
              <w:pStyle w:val="TableParagraph"/>
              <w:spacing w:before="26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155194" w:rsidTr="00E040DE">
        <w:trPr>
          <w:trHeight w:val="551"/>
        </w:trPr>
        <w:tc>
          <w:tcPr>
            <w:tcW w:w="735" w:type="dxa"/>
          </w:tcPr>
          <w:p w:rsidR="00155194" w:rsidRDefault="00155194" w:rsidP="00E040DE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42" w:type="dxa"/>
          </w:tcPr>
          <w:p w:rsidR="00155194" w:rsidRDefault="00155194" w:rsidP="00E040D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Здравоохранение</w:t>
            </w:r>
            <w:proofErr w:type="spellEnd"/>
            <w:r>
              <w:rPr>
                <w:b/>
                <w:sz w:val="24"/>
              </w:rPr>
              <w:t>***</w:t>
            </w:r>
          </w:p>
        </w:tc>
        <w:tc>
          <w:tcPr>
            <w:tcW w:w="1702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</w:tr>
      <w:tr w:rsidR="00155194" w:rsidTr="00E040DE">
        <w:trPr>
          <w:trHeight w:val="552"/>
        </w:trPr>
        <w:tc>
          <w:tcPr>
            <w:tcW w:w="735" w:type="dxa"/>
          </w:tcPr>
          <w:p w:rsidR="00155194" w:rsidRDefault="00155194" w:rsidP="00E040DE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42" w:type="dxa"/>
          </w:tcPr>
          <w:p w:rsidR="00155194" w:rsidRDefault="00155194" w:rsidP="00E040D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</w:p>
        </w:tc>
        <w:tc>
          <w:tcPr>
            <w:tcW w:w="1702" w:type="dxa"/>
          </w:tcPr>
          <w:p w:rsidR="00155194" w:rsidRPr="0079242A" w:rsidRDefault="00155194" w:rsidP="00E040D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133" w:type="dxa"/>
          </w:tcPr>
          <w:p w:rsidR="00155194" w:rsidRPr="0079242A" w:rsidRDefault="00155194" w:rsidP="00E040D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135" w:type="dxa"/>
          </w:tcPr>
          <w:p w:rsidR="00155194" w:rsidRPr="008B3401" w:rsidRDefault="00155194" w:rsidP="00E040D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100%</w:t>
            </w:r>
          </w:p>
        </w:tc>
        <w:tc>
          <w:tcPr>
            <w:tcW w:w="1008" w:type="dxa"/>
          </w:tcPr>
          <w:p w:rsidR="00155194" w:rsidRPr="0079242A" w:rsidRDefault="00155194" w:rsidP="00E040D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149" w:type="dxa"/>
          </w:tcPr>
          <w:p w:rsidR="00155194" w:rsidRPr="0079242A" w:rsidRDefault="00155194" w:rsidP="00E040D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100%</w:t>
            </w:r>
          </w:p>
        </w:tc>
      </w:tr>
      <w:tr w:rsidR="00155194" w:rsidTr="00E040DE">
        <w:trPr>
          <w:trHeight w:val="551"/>
        </w:trPr>
        <w:tc>
          <w:tcPr>
            <w:tcW w:w="735" w:type="dxa"/>
          </w:tcPr>
          <w:p w:rsidR="00155194" w:rsidRDefault="00155194" w:rsidP="00E040DE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42" w:type="dxa"/>
          </w:tcPr>
          <w:p w:rsidR="00155194" w:rsidRDefault="00155194" w:rsidP="00E040D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защита</w:t>
            </w:r>
            <w:proofErr w:type="spellEnd"/>
          </w:p>
          <w:p w:rsidR="00155194" w:rsidRDefault="00155194" w:rsidP="00E040DE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населения</w:t>
            </w:r>
            <w:proofErr w:type="spellEnd"/>
          </w:p>
        </w:tc>
        <w:tc>
          <w:tcPr>
            <w:tcW w:w="1702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</w:tr>
      <w:tr w:rsidR="00155194" w:rsidTr="00E040DE">
        <w:trPr>
          <w:trHeight w:val="551"/>
        </w:trPr>
        <w:tc>
          <w:tcPr>
            <w:tcW w:w="735" w:type="dxa"/>
          </w:tcPr>
          <w:p w:rsidR="00155194" w:rsidRDefault="00155194" w:rsidP="00E040DE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42" w:type="dxa"/>
          </w:tcPr>
          <w:p w:rsidR="00155194" w:rsidRDefault="00155194" w:rsidP="00E040D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Физкультура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спорт</w:t>
            </w:r>
            <w:proofErr w:type="spellEnd"/>
          </w:p>
        </w:tc>
        <w:tc>
          <w:tcPr>
            <w:tcW w:w="1702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</w:tr>
      <w:tr w:rsidR="00155194" w:rsidTr="00E040DE">
        <w:trPr>
          <w:trHeight w:val="551"/>
        </w:trPr>
        <w:tc>
          <w:tcPr>
            <w:tcW w:w="735" w:type="dxa"/>
          </w:tcPr>
          <w:p w:rsidR="00155194" w:rsidRDefault="00155194" w:rsidP="00E040DE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42" w:type="dxa"/>
          </w:tcPr>
          <w:p w:rsidR="00155194" w:rsidRDefault="00155194" w:rsidP="00E040D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туризм</w:t>
            </w:r>
            <w:proofErr w:type="spellEnd"/>
          </w:p>
        </w:tc>
        <w:tc>
          <w:tcPr>
            <w:tcW w:w="1702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</w:tr>
      <w:tr w:rsidR="00155194" w:rsidTr="00E040DE">
        <w:trPr>
          <w:trHeight w:val="553"/>
        </w:trPr>
        <w:tc>
          <w:tcPr>
            <w:tcW w:w="735" w:type="dxa"/>
          </w:tcPr>
          <w:p w:rsidR="00155194" w:rsidRDefault="00155194" w:rsidP="00E040DE">
            <w:pPr>
              <w:pStyle w:val="TableParagraph"/>
              <w:spacing w:line="270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42" w:type="dxa"/>
          </w:tcPr>
          <w:p w:rsidR="00155194" w:rsidRDefault="00155194" w:rsidP="00E040D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Транспорт</w:t>
            </w:r>
            <w:proofErr w:type="spellEnd"/>
          </w:p>
        </w:tc>
        <w:tc>
          <w:tcPr>
            <w:tcW w:w="1702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</w:tr>
      <w:tr w:rsidR="00155194" w:rsidTr="00E040DE">
        <w:trPr>
          <w:trHeight w:val="551"/>
        </w:trPr>
        <w:tc>
          <w:tcPr>
            <w:tcW w:w="735" w:type="dxa"/>
          </w:tcPr>
          <w:p w:rsidR="00155194" w:rsidRDefault="00155194" w:rsidP="00E040DE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42" w:type="dxa"/>
          </w:tcPr>
          <w:p w:rsidR="00155194" w:rsidRDefault="00155194" w:rsidP="00E040D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Информация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связь</w:t>
            </w:r>
            <w:proofErr w:type="spellEnd"/>
          </w:p>
        </w:tc>
        <w:tc>
          <w:tcPr>
            <w:tcW w:w="1702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</w:tr>
      <w:tr w:rsidR="00155194" w:rsidTr="00E040DE">
        <w:trPr>
          <w:trHeight w:val="551"/>
        </w:trPr>
        <w:tc>
          <w:tcPr>
            <w:tcW w:w="735" w:type="dxa"/>
          </w:tcPr>
          <w:p w:rsidR="00155194" w:rsidRDefault="00155194" w:rsidP="00E040DE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42" w:type="dxa"/>
          </w:tcPr>
          <w:p w:rsidR="00155194" w:rsidRDefault="00155194" w:rsidP="00E040D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Жилой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</w:t>
            </w:r>
            <w:proofErr w:type="spellEnd"/>
          </w:p>
        </w:tc>
        <w:tc>
          <w:tcPr>
            <w:tcW w:w="1702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</w:tr>
      <w:tr w:rsidR="00155194" w:rsidTr="00E040DE">
        <w:trPr>
          <w:trHeight w:val="551"/>
        </w:trPr>
        <w:tc>
          <w:tcPr>
            <w:tcW w:w="735" w:type="dxa"/>
          </w:tcPr>
          <w:p w:rsidR="00155194" w:rsidRDefault="00155194" w:rsidP="00E040DE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42" w:type="dxa"/>
          </w:tcPr>
          <w:p w:rsidR="00155194" w:rsidRPr="00965C8A" w:rsidRDefault="00155194" w:rsidP="00E040D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Потребительский рынок,</w:t>
            </w:r>
          </w:p>
          <w:p w:rsidR="00155194" w:rsidRPr="00965C8A" w:rsidRDefault="00155194" w:rsidP="00E040DE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торговля, сфера услуг</w:t>
            </w:r>
          </w:p>
        </w:tc>
        <w:tc>
          <w:tcPr>
            <w:tcW w:w="1702" w:type="dxa"/>
          </w:tcPr>
          <w:p w:rsidR="00155194" w:rsidRPr="00965C8A" w:rsidRDefault="00155194" w:rsidP="00E040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155194" w:rsidRPr="00965C8A" w:rsidRDefault="00155194" w:rsidP="00E040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5" w:type="dxa"/>
          </w:tcPr>
          <w:p w:rsidR="00155194" w:rsidRPr="00965C8A" w:rsidRDefault="00155194" w:rsidP="00E040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:rsidR="00155194" w:rsidRPr="00965C8A" w:rsidRDefault="00155194" w:rsidP="00E040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9" w:type="dxa"/>
          </w:tcPr>
          <w:p w:rsidR="00155194" w:rsidRPr="00965C8A" w:rsidRDefault="00155194" w:rsidP="00E040D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55194" w:rsidTr="00E040DE">
        <w:trPr>
          <w:trHeight w:val="551"/>
        </w:trPr>
        <w:tc>
          <w:tcPr>
            <w:tcW w:w="735" w:type="dxa"/>
          </w:tcPr>
          <w:p w:rsidR="00155194" w:rsidRDefault="00155194" w:rsidP="00E040DE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42" w:type="dxa"/>
          </w:tcPr>
          <w:p w:rsidR="00155194" w:rsidRDefault="00155194" w:rsidP="00E040D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Занятость</w:t>
            </w:r>
            <w:proofErr w:type="spellEnd"/>
          </w:p>
        </w:tc>
        <w:tc>
          <w:tcPr>
            <w:tcW w:w="1702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</w:tr>
      <w:tr w:rsidR="00155194" w:rsidTr="00E040DE">
        <w:trPr>
          <w:trHeight w:val="551"/>
        </w:trPr>
        <w:tc>
          <w:tcPr>
            <w:tcW w:w="735" w:type="dxa"/>
          </w:tcPr>
          <w:p w:rsidR="00155194" w:rsidRDefault="00155194" w:rsidP="00E040DE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42" w:type="dxa"/>
          </w:tcPr>
          <w:p w:rsidR="00155194" w:rsidRDefault="00155194" w:rsidP="00E040D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Административные</w:t>
            </w:r>
            <w:proofErr w:type="spellEnd"/>
          </w:p>
          <w:p w:rsidR="00155194" w:rsidRDefault="00155194" w:rsidP="00E040D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объекты</w:t>
            </w:r>
            <w:proofErr w:type="spellEnd"/>
          </w:p>
        </w:tc>
        <w:tc>
          <w:tcPr>
            <w:tcW w:w="1702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</w:tr>
      <w:tr w:rsidR="00155194" w:rsidTr="00E040DE">
        <w:trPr>
          <w:trHeight w:val="553"/>
        </w:trPr>
        <w:tc>
          <w:tcPr>
            <w:tcW w:w="735" w:type="dxa"/>
          </w:tcPr>
          <w:p w:rsidR="00155194" w:rsidRDefault="00155194" w:rsidP="00E040DE">
            <w:pPr>
              <w:pStyle w:val="TableParagraph"/>
              <w:spacing w:line="270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42" w:type="dxa"/>
          </w:tcPr>
          <w:p w:rsidR="00155194" w:rsidRDefault="00155194" w:rsidP="00E040D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Иные</w:t>
            </w:r>
            <w:proofErr w:type="spellEnd"/>
          </w:p>
        </w:tc>
        <w:tc>
          <w:tcPr>
            <w:tcW w:w="1702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</w:tr>
      <w:tr w:rsidR="00155194" w:rsidTr="00E040DE">
        <w:trPr>
          <w:trHeight w:val="642"/>
        </w:trPr>
        <w:tc>
          <w:tcPr>
            <w:tcW w:w="3577" w:type="dxa"/>
            <w:gridSpan w:val="2"/>
          </w:tcPr>
          <w:p w:rsidR="00155194" w:rsidRDefault="00155194" w:rsidP="00E040DE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ВСЕ СФЕРЫ</w:t>
            </w:r>
          </w:p>
        </w:tc>
        <w:tc>
          <w:tcPr>
            <w:tcW w:w="1702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155194" w:rsidRDefault="00155194" w:rsidP="00E040DE">
            <w:pPr>
              <w:pStyle w:val="TableParagraph"/>
              <w:rPr>
                <w:sz w:val="20"/>
              </w:rPr>
            </w:pPr>
          </w:p>
        </w:tc>
      </w:tr>
      <w:tr w:rsidR="00155194" w:rsidTr="00E040DE">
        <w:trPr>
          <w:trHeight w:val="921"/>
        </w:trPr>
        <w:tc>
          <w:tcPr>
            <w:tcW w:w="3577" w:type="dxa"/>
            <w:gridSpan w:val="2"/>
          </w:tcPr>
          <w:p w:rsidR="00155194" w:rsidRPr="00965C8A" w:rsidRDefault="00155194" w:rsidP="00E040DE">
            <w:pPr>
              <w:pStyle w:val="TableParagraph"/>
              <w:spacing w:before="181"/>
              <w:ind w:left="108"/>
              <w:rPr>
                <w:b/>
                <w:sz w:val="24"/>
                <w:lang w:val="ru-RU"/>
              </w:rPr>
            </w:pPr>
            <w:r w:rsidRPr="00965C8A">
              <w:rPr>
                <w:b/>
                <w:sz w:val="24"/>
                <w:lang w:val="ru-RU"/>
              </w:rPr>
              <w:t>Приоритетные сферы (по государственной программе)</w:t>
            </w:r>
          </w:p>
        </w:tc>
        <w:tc>
          <w:tcPr>
            <w:tcW w:w="1702" w:type="dxa"/>
          </w:tcPr>
          <w:p w:rsidR="00155194" w:rsidRPr="00965C8A" w:rsidRDefault="00155194" w:rsidP="00E040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155194" w:rsidRPr="00965C8A" w:rsidRDefault="00155194" w:rsidP="00E040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5" w:type="dxa"/>
          </w:tcPr>
          <w:p w:rsidR="00155194" w:rsidRPr="00965C8A" w:rsidRDefault="00155194" w:rsidP="00E040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08" w:type="dxa"/>
          </w:tcPr>
          <w:p w:rsidR="00155194" w:rsidRPr="00965C8A" w:rsidRDefault="00155194" w:rsidP="00E040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49" w:type="dxa"/>
          </w:tcPr>
          <w:p w:rsidR="00155194" w:rsidRPr="00965C8A" w:rsidRDefault="00155194" w:rsidP="00E040DE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55194" w:rsidRDefault="00155194" w:rsidP="00155194">
      <w:pPr>
        <w:pStyle w:val="a3"/>
        <w:spacing w:before="6"/>
        <w:rPr>
          <w:b/>
          <w:sz w:val="15"/>
        </w:rPr>
      </w:pPr>
    </w:p>
    <w:p w:rsidR="00155194" w:rsidRDefault="00155194" w:rsidP="00155194">
      <w:pPr>
        <w:spacing w:before="91" w:line="229" w:lineRule="exact"/>
        <w:ind w:left="112"/>
        <w:rPr>
          <w:i/>
          <w:sz w:val="20"/>
        </w:rPr>
      </w:pPr>
      <w:r>
        <w:rPr>
          <w:i/>
          <w:sz w:val="20"/>
        </w:rPr>
        <w:t>* - в статистической форме все данные указываются на конец отчетного года</w:t>
      </w:r>
    </w:p>
    <w:p w:rsidR="00155194" w:rsidRDefault="00155194" w:rsidP="00155194">
      <w:pPr>
        <w:ind w:left="112" w:right="114"/>
        <w:jc w:val="both"/>
        <w:rPr>
          <w:i/>
          <w:sz w:val="20"/>
        </w:rPr>
      </w:pPr>
      <w:r>
        <w:rPr>
          <w:i/>
          <w:sz w:val="20"/>
        </w:rPr>
        <w:t>** - указывается общее количество объектов, на которых созданы условия доступности любого уровня (полной, частичной или условной) для инвалидов всех 8 категорий МГН (важно, чтобы на объекте ни по одной из категорий инвалидов и других МГН не оставалось решения о временной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недоступности)</w:t>
      </w:r>
    </w:p>
    <w:p w:rsidR="00155194" w:rsidRDefault="00155194" w:rsidP="00155194">
      <w:pPr>
        <w:ind w:left="112" w:right="114"/>
        <w:jc w:val="both"/>
        <w:rPr>
          <w:i/>
          <w:sz w:val="20"/>
        </w:rPr>
      </w:pPr>
      <w:r>
        <w:rPr>
          <w:i/>
          <w:sz w:val="20"/>
        </w:rPr>
        <w:t>*** - здесь и далее в отчетной форме выделены приоритетные сферы в соответствии с положениями государственной программы Российской Федерации «Доступная среда» на 2011-2020 годы»</w:t>
      </w:r>
    </w:p>
    <w:p w:rsidR="00155194" w:rsidRDefault="00155194" w:rsidP="00155194">
      <w:pPr>
        <w:pStyle w:val="a3"/>
        <w:spacing w:before="10"/>
        <w:rPr>
          <w:i/>
          <w:sz w:val="19"/>
        </w:rPr>
      </w:pPr>
    </w:p>
    <w:p w:rsidR="00155194" w:rsidRDefault="00155194" w:rsidP="00155194">
      <w:pPr>
        <w:spacing w:before="1"/>
        <w:ind w:left="112" w:right="114"/>
        <w:jc w:val="both"/>
        <w:rPr>
          <w:i/>
          <w:sz w:val="20"/>
        </w:rPr>
      </w:pPr>
      <w:r>
        <w:rPr>
          <w:b/>
          <w:i/>
          <w:sz w:val="20"/>
        </w:rPr>
        <w:t xml:space="preserve">Примечание: </w:t>
      </w:r>
      <w:r>
        <w:rPr>
          <w:i/>
          <w:sz w:val="20"/>
        </w:rPr>
        <w:t>доля (</w:t>
      </w:r>
      <w:proofErr w:type="gramStart"/>
      <w:r>
        <w:rPr>
          <w:i/>
          <w:sz w:val="20"/>
        </w:rPr>
        <w:t>в</w:t>
      </w:r>
      <w:proofErr w:type="gramEnd"/>
      <w:r>
        <w:rPr>
          <w:i/>
          <w:sz w:val="20"/>
        </w:rPr>
        <w:t xml:space="preserve"> %) рассчитывается </w:t>
      </w:r>
      <w:proofErr w:type="gramStart"/>
      <w:r>
        <w:rPr>
          <w:i/>
          <w:sz w:val="20"/>
        </w:rPr>
        <w:t>по</w:t>
      </w:r>
      <w:proofErr w:type="gramEnd"/>
      <w:r>
        <w:rPr>
          <w:i/>
          <w:sz w:val="20"/>
        </w:rPr>
        <w:t xml:space="preserve"> отношению к количеству приоритетных объектов в конкретной сфере (т.е. данные графы 5 и графы 7 рассчитываются в процентах по отношению к графе 3)</w:t>
      </w:r>
    </w:p>
    <w:p w:rsidR="00DB4B0C" w:rsidRDefault="00155194"/>
    <w:sectPr w:rsidR="00DB4B0C" w:rsidSect="0045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194"/>
    <w:rsid w:val="00155194"/>
    <w:rsid w:val="004562A0"/>
    <w:rsid w:val="00465F5A"/>
    <w:rsid w:val="005C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5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1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519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5519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55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2</cp:revision>
  <dcterms:created xsi:type="dcterms:W3CDTF">2018-01-08T17:51:00Z</dcterms:created>
  <dcterms:modified xsi:type="dcterms:W3CDTF">2018-01-08T17:51:00Z</dcterms:modified>
</cp:coreProperties>
</file>